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To l</w:t>
      </w:r>
      <w:r w:rsidR="00A24A1B">
        <w:rPr>
          <w:rFonts w:ascii="Tahoma" w:hAnsi="Tahoma" w:cs="Tahoma"/>
          <w:sz w:val="20"/>
          <w:szCs w:val="20"/>
        </w:rPr>
        <w:t>ay down a procedure for receipt, storage and maintenance</w:t>
      </w:r>
      <w:r w:rsidRPr="00E069DA">
        <w:rPr>
          <w:rFonts w:ascii="Tahoma" w:hAnsi="Tahoma" w:cs="Tahoma"/>
          <w:sz w:val="20"/>
          <w:szCs w:val="20"/>
        </w:rPr>
        <w:t xml:space="preserve"> of change parts.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Scope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 xml:space="preserve">The SOP is applicable to Issuance, storage and retrieval of change parts in Alkem Laboratories Limited, Unit-II, </w:t>
      </w:r>
      <w:proofErr w:type="gramStart"/>
      <w:r w:rsidRPr="00E069DA">
        <w:rPr>
          <w:rFonts w:ascii="Tahoma" w:hAnsi="Tahoma" w:cs="Tahoma"/>
          <w:sz w:val="20"/>
          <w:szCs w:val="20"/>
        </w:rPr>
        <w:t>Baddi</w:t>
      </w:r>
      <w:proofErr w:type="gramEnd"/>
      <w:r w:rsidRPr="00E069DA">
        <w:rPr>
          <w:rFonts w:ascii="Tahoma" w:hAnsi="Tahoma" w:cs="Tahoma"/>
          <w:sz w:val="20"/>
          <w:szCs w:val="20"/>
        </w:rPr>
        <w:t xml:space="preserve">.             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E069DA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 xml:space="preserve">Head Production                   </w:t>
      </w:r>
      <w:r w:rsidRPr="00E069DA">
        <w:rPr>
          <w:rFonts w:ascii="Tahoma" w:hAnsi="Tahoma" w:cs="Tahoma"/>
          <w:sz w:val="20"/>
          <w:szCs w:val="20"/>
        </w:rPr>
        <w:tab/>
      </w:r>
      <w:r w:rsidRPr="00E069DA">
        <w:rPr>
          <w:rFonts w:ascii="Tahoma" w:hAnsi="Tahoma" w:cs="Tahoma"/>
          <w:sz w:val="20"/>
          <w:szCs w:val="20"/>
        </w:rPr>
        <w:tab/>
        <w:t xml:space="preserve"> 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Procedure</w:t>
      </w:r>
    </w:p>
    <w:p w:rsidR="00F8522A" w:rsidRPr="00E069DA" w:rsidRDefault="00F8522A" w:rsidP="00F8522A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sz w:val="20"/>
          <w:szCs w:val="20"/>
        </w:rPr>
        <w:t>Receipt of Change Parts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Receive the change parts from store for different machine by giving the requisition.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Check the change parts as per machine requirement.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Verify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>the change parts as per product’s Specification.</w:t>
      </w:r>
    </w:p>
    <w:p w:rsidR="00F8522A" w:rsidRPr="00E069DA" w:rsidRDefault="00F8522A" w:rsidP="00F8522A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Storage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All Change parts and accessories for all the machines to be stored orderly.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Change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 xml:space="preserve">parts to be stored in particularly labelled racks in the </w:t>
      </w:r>
      <w:proofErr w:type="spellStart"/>
      <w:r w:rsidRPr="00E069DA">
        <w:rPr>
          <w:rFonts w:ascii="Tahoma" w:hAnsi="Tahoma" w:cs="Tahoma"/>
          <w:sz w:val="20"/>
          <w:szCs w:val="20"/>
        </w:rPr>
        <w:t>almirah</w:t>
      </w:r>
      <w:proofErr w:type="spellEnd"/>
      <w:r w:rsidRPr="00E069DA">
        <w:rPr>
          <w:rFonts w:ascii="Tahoma" w:hAnsi="Tahoma" w:cs="Tahoma"/>
          <w:sz w:val="20"/>
          <w:szCs w:val="20"/>
        </w:rPr>
        <w:t xml:space="preserve"> in change part store.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In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>each rack change part of only one machine to be stored.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List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>of change parts available to be attached in each rack.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Each change part should be kept in the change part store after proper cleaning.</w:t>
      </w:r>
    </w:p>
    <w:p w:rsidR="00F8522A" w:rsidRPr="00E069DA" w:rsidRDefault="0078169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Store with wrapped by shrink wrap</w:t>
      </w:r>
      <w:r w:rsidR="00F8522A" w:rsidRPr="00E069DA">
        <w:rPr>
          <w:rFonts w:ascii="Tahoma" w:hAnsi="Tahoma" w:cs="Tahoma"/>
          <w:sz w:val="20"/>
          <w:szCs w:val="20"/>
        </w:rPr>
        <w:t>.</w:t>
      </w:r>
    </w:p>
    <w:p w:rsidR="00F8522A" w:rsidRPr="00E069DA" w:rsidRDefault="00F8522A" w:rsidP="00F8522A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Maintenance</w:t>
      </w:r>
      <w:r w:rsidRPr="00E069DA">
        <w:rPr>
          <w:rFonts w:ascii="Tahoma" w:hAnsi="Tahoma" w:cs="Tahoma"/>
          <w:sz w:val="20"/>
          <w:szCs w:val="20"/>
        </w:rPr>
        <w:t xml:space="preserve"> 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After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>receiving from store take out the change parts with proper care.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Clean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>the change parts with lint free cloth.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Clean</w:t>
      </w:r>
      <w:r w:rsidRPr="00E069D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9DA">
        <w:rPr>
          <w:rFonts w:ascii="Tahoma" w:hAnsi="Tahoma" w:cs="Tahoma"/>
          <w:sz w:val="20"/>
          <w:szCs w:val="20"/>
        </w:rPr>
        <w:t>the change parts with water, and finally mop with IPA.</w:t>
      </w:r>
    </w:p>
    <w:p w:rsidR="00F8522A" w:rsidRPr="00E069DA" w:rsidRDefault="00F8522A" w:rsidP="00F8522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lastRenderedPageBreak/>
        <w:t>Always take precaution to avoid damage of change parts such as:</w:t>
      </w:r>
    </w:p>
    <w:p w:rsidR="00F8522A" w:rsidRPr="00E069DA" w:rsidRDefault="00F8522A" w:rsidP="00F8522A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Always use trolley for transportation of change parts.</w:t>
      </w:r>
    </w:p>
    <w:p w:rsidR="00F8522A" w:rsidRPr="00E069DA" w:rsidRDefault="00F8522A" w:rsidP="00F8522A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It should not fall down during handling.</w:t>
      </w:r>
    </w:p>
    <w:p w:rsidR="00F8522A" w:rsidRPr="00E069DA" w:rsidRDefault="00F8522A" w:rsidP="00F8522A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Do not hit with iron hammer, rather use Teflon made hammer to avoid damage.</w:t>
      </w:r>
    </w:p>
    <w:p w:rsidR="00F8522A" w:rsidRPr="00E069DA" w:rsidRDefault="00F8522A" w:rsidP="00F8522A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Avoid friction during handling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Annexure (S)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Cs/>
          <w:sz w:val="20"/>
          <w:szCs w:val="20"/>
        </w:rPr>
        <w:t>NA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Reference(S)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Glossary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SOP</w:t>
      </w:r>
      <w:r w:rsidRPr="00E069DA">
        <w:rPr>
          <w:rFonts w:ascii="Tahoma" w:hAnsi="Tahoma" w:cs="Tahoma"/>
          <w:sz w:val="20"/>
          <w:szCs w:val="20"/>
        </w:rPr>
        <w:tab/>
      </w:r>
      <w:r w:rsidRPr="00E069DA">
        <w:rPr>
          <w:rFonts w:ascii="Tahoma" w:hAnsi="Tahoma" w:cs="Tahoma"/>
          <w:sz w:val="20"/>
          <w:szCs w:val="20"/>
        </w:rPr>
        <w:tab/>
        <w:t>:   Standard Operating Procedure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sz w:val="20"/>
          <w:szCs w:val="20"/>
        </w:rPr>
        <w:t>No.</w:t>
      </w:r>
      <w:r w:rsidRPr="00E069DA">
        <w:rPr>
          <w:rFonts w:ascii="Tahoma" w:hAnsi="Tahoma" w:cs="Tahoma"/>
          <w:sz w:val="20"/>
          <w:szCs w:val="20"/>
        </w:rPr>
        <w:tab/>
      </w:r>
      <w:r w:rsidRPr="00E069DA">
        <w:rPr>
          <w:rFonts w:ascii="Tahoma" w:hAnsi="Tahoma" w:cs="Tahoma"/>
          <w:sz w:val="20"/>
          <w:szCs w:val="20"/>
        </w:rPr>
        <w:tab/>
        <w:t>:   Number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E069DA">
        <w:rPr>
          <w:rFonts w:ascii="Tahoma" w:hAnsi="Tahoma" w:cs="Tahoma"/>
          <w:sz w:val="20"/>
          <w:szCs w:val="20"/>
        </w:rPr>
        <w:t>NA</w:t>
      </w:r>
      <w:r w:rsidRPr="00E069DA">
        <w:rPr>
          <w:rFonts w:ascii="Tahoma" w:hAnsi="Tahoma" w:cs="Tahoma"/>
          <w:sz w:val="20"/>
          <w:szCs w:val="20"/>
        </w:rPr>
        <w:tab/>
      </w:r>
      <w:r w:rsidRPr="00E069DA">
        <w:rPr>
          <w:rFonts w:ascii="Tahoma" w:hAnsi="Tahoma" w:cs="Tahoma"/>
          <w:sz w:val="20"/>
          <w:szCs w:val="20"/>
        </w:rPr>
        <w:tab/>
        <w:t>:   Not applicable</w:t>
      </w:r>
    </w:p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F8522A" w:rsidRPr="00E069DA" w:rsidRDefault="00F8522A" w:rsidP="00F8522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E069DA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F8522A" w:rsidRPr="00E069DA" w:rsidTr="00972E1E">
        <w:tc>
          <w:tcPr>
            <w:tcW w:w="3284" w:type="dxa"/>
          </w:tcPr>
          <w:p w:rsidR="00F8522A" w:rsidRPr="00E069DA" w:rsidRDefault="00F8522A" w:rsidP="00972E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E069D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F8522A" w:rsidRPr="00E069DA" w:rsidRDefault="00F8522A" w:rsidP="00972E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E069D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F8522A" w:rsidRPr="00E069DA" w:rsidRDefault="00F8522A" w:rsidP="00972E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E069D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F8522A" w:rsidRPr="00E069DA" w:rsidTr="00972E1E">
        <w:tc>
          <w:tcPr>
            <w:tcW w:w="3284" w:type="dxa"/>
          </w:tcPr>
          <w:p w:rsidR="00F8522A" w:rsidRPr="00E069DA" w:rsidRDefault="00F8522A" w:rsidP="00972E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E069DA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F8522A" w:rsidRPr="00E069DA" w:rsidRDefault="00F8522A" w:rsidP="00972E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E069DA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F8522A" w:rsidRPr="00E069DA" w:rsidRDefault="006065E7" w:rsidP="00972E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F8522A" w:rsidRPr="00E069DA" w:rsidRDefault="00F8522A" w:rsidP="00F8522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F8522A" w:rsidRPr="00580E8F" w:rsidRDefault="00F8522A" w:rsidP="00F8522A"/>
    <w:p w:rsidR="008305F7" w:rsidRPr="00F8522A" w:rsidRDefault="008305F7" w:rsidP="00F8522A">
      <w:pPr>
        <w:rPr>
          <w:szCs w:val="20"/>
        </w:rPr>
      </w:pPr>
    </w:p>
    <w:sectPr w:rsidR="008305F7" w:rsidRPr="00F8522A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A625A9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A625A9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625A9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625A9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101"/>
      <w:gridCol w:w="2188"/>
      <w:gridCol w:w="2188"/>
      <w:gridCol w:w="2188"/>
      <w:gridCol w:w="2189"/>
    </w:tblGrid>
    <w:tr w:rsidR="00396B05" w:rsidRPr="0084327B" w:rsidTr="00A625A9">
      <w:trPr>
        <w:jc w:val="center"/>
      </w:trPr>
      <w:tc>
        <w:tcPr>
          <w:tcW w:w="110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89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A625A9">
      <w:trPr>
        <w:jc w:val="center"/>
      </w:trPr>
      <w:tc>
        <w:tcPr>
          <w:tcW w:w="1101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9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A625A9">
      <w:trPr>
        <w:jc w:val="center"/>
      </w:trPr>
      <w:tc>
        <w:tcPr>
          <w:tcW w:w="1101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9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A625A9">
      <w:trPr>
        <w:jc w:val="center"/>
      </w:trPr>
      <w:tc>
        <w:tcPr>
          <w:tcW w:w="1101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9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6065E7" w:rsidRDefault="00396B05">
    <w:pPr>
      <w:pStyle w:val="Header"/>
      <w:rPr>
        <w:rFonts w:ascii="Tahoma" w:hAnsi="Tahoma" w:cs="Tahoma"/>
        <w:b/>
        <w:sz w:val="20"/>
      </w:rPr>
    </w:pPr>
    <w:r w:rsidRPr="006065E7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4972803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F64768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F64768">
            <w:rPr>
              <w:rFonts w:ascii="Tahoma" w:hAnsi="Tahoma" w:cs="Tahoma"/>
              <w:sz w:val="20"/>
              <w:szCs w:val="20"/>
            </w:rPr>
            <w:t>Receipt, storage and Maintenance of change parts.</w:t>
          </w:r>
        </w:p>
      </w:tc>
    </w:tr>
    <w:tr w:rsidR="00396B05" w:rsidRPr="0017193A" w:rsidTr="00A625A9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F8522A">
            <w:rPr>
              <w:rFonts w:ascii="Tahoma" w:hAnsi="Tahoma" w:cs="Tahoma"/>
              <w:sz w:val="20"/>
              <w:szCs w:val="20"/>
            </w:rPr>
            <w:t>19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sdt>
          <w:sdtPr>
            <w:id w:val="565053097"/>
            <w:docPartObj>
              <w:docPartGallery w:val="Page Numbers (Top of Page)"/>
              <w:docPartUnique/>
            </w:docPartObj>
          </w:sdtPr>
          <w:sdtContent>
            <w:p w:rsidR="00396B05" w:rsidRPr="00B37688" w:rsidRDefault="00396B05" w:rsidP="00B37688">
              <w:pPr>
                <w:pStyle w:val="Header"/>
              </w:pPr>
              <w:r w:rsidRPr="00C34377">
                <w:rPr>
                  <w:b/>
                </w:rPr>
                <w:t>Page</w:t>
              </w:r>
              <w:r w:rsidR="00C34377" w:rsidRPr="00C34377">
                <w:rPr>
                  <w:b/>
                </w:rPr>
                <w:t xml:space="preserve"> No</w:t>
              </w:r>
              <w:r w:rsidR="00C34377">
                <w:t>.</w:t>
              </w:r>
              <w:r>
                <w:t xml:space="preserve"> </w:t>
              </w:r>
              <w:r w:rsidR="007F5805" w:rsidRPr="00C34377">
                <w:rPr>
                  <w:sz w:val="24"/>
                  <w:szCs w:val="24"/>
                </w:rPr>
                <w:fldChar w:fldCharType="begin"/>
              </w:r>
              <w:r w:rsidRPr="00C34377">
                <w:instrText xml:space="preserve"> PAGE </w:instrText>
              </w:r>
              <w:r w:rsidR="007F5805" w:rsidRPr="00C34377">
                <w:rPr>
                  <w:sz w:val="24"/>
                  <w:szCs w:val="24"/>
                </w:rPr>
                <w:fldChar w:fldCharType="separate"/>
              </w:r>
              <w:r w:rsidR="00C34377">
                <w:rPr>
                  <w:noProof/>
                </w:rPr>
                <w:t>2</w:t>
              </w:r>
              <w:r w:rsidR="007F5805" w:rsidRPr="00C34377">
                <w:rPr>
                  <w:sz w:val="24"/>
                  <w:szCs w:val="24"/>
                </w:rPr>
                <w:fldChar w:fldCharType="end"/>
              </w:r>
              <w:r w:rsidRPr="00C34377">
                <w:t xml:space="preserve"> of </w:t>
              </w:r>
              <w:r w:rsidR="007F5805" w:rsidRPr="00C34377">
                <w:rPr>
                  <w:sz w:val="24"/>
                  <w:szCs w:val="24"/>
                </w:rPr>
                <w:fldChar w:fldCharType="begin"/>
              </w:r>
              <w:r w:rsidRPr="00C34377">
                <w:instrText xml:space="preserve"> NUMPAGES  </w:instrText>
              </w:r>
              <w:r w:rsidR="007F5805" w:rsidRPr="00C34377">
                <w:rPr>
                  <w:sz w:val="24"/>
                  <w:szCs w:val="24"/>
                </w:rPr>
                <w:fldChar w:fldCharType="separate"/>
              </w:r>
              <w:r w:rsidR="00C34377">
                <w:rPr>
                  <w:noProof/>
                </w:rPr>
                <w:t>2</w:t>
              </w:r>
              <w:r w:rsidR="007F5805" w:rsidRPr="00C34377">
                <w:rPr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A625A9" w:rsidRPr="0017193A" w:rsidTr="00A625A9">
      <w:tc>
        <w:tcPr>
          <w:tcW w:w="1988" w:type="dxa"/>
          <w:gridSpan w:val="2"/>
          <w:vAlign w:val="center"/>
        </w:tcPr>
        <w:p w:rsidR="00A625A9" w:rsidRPr="0017193A" w:rsidRDefault="00A625A9" w:rsidP="008D6B7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A625A9" w:rsidRPr="0017193A" w:rsidRDefault="00A625A9" w:rsidP="008D6B7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A625A9" w:rsidRPr="0017193A" w:rsidRDefault="00A625A9" w:rsidP="008D6B7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A625A9" w:rsidRDefault="00A625A9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A625A9" w:rsidRDefault="00A625A9" w:rsidP="00B37688">
          <w:pPr>
            <w:pStyle w:val="Header"/>
          </w:pPr>
        </w:p>
      </w:tc>
    </w:tr>
    <w:tr w:rsidR="00A625A9" w:rsidRPr="0017193A" w:rsidTr="00EF7706">
      <w:tc>
        <w:tcPr>
          <w:tcW w:w="1988" w:type="dxa"/>
          <w:gridSpan w:val="2"/>
          <w:vAlign w:val="center"/>
        </w:tcPr>
        <w:p w:rsidR="00A625A9" w:rsidRPr="0017193A" w:rsidRDefault="00A625A9" w:rsidP="008D6B7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A625A9" w:rsidRPr="0017193A" w:rsidRDefault="00A625A9" w:rsidP="008D6B7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A625A9" w:rsidRPr="0017193A" w:rsidRDefault="00A625A9" w:rsidP="008D6B7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A625A9" w:rsidRDefault="00A625A9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A625A9" w:rsidRDefault="00A625A9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6065E7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6065E7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6065E7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497280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A24A1B">
            <w:rPr>
              <w:rFonts w:ascii="Tahoma" w:hAnsi="Tahoma" w:cs="Tahoma"/>
              <w:sz w:val="20"/>
              <w:szCs w:val="20"/>
            </w:rPr>
            <w:t>Receipt</w:t>
          </w:r>
          <w:r w:rsidR="00F8522A">
            <w:rPr>
              <w:rFonts w:ascii="Tahoma" w:hAnsi="Tahoma" w:cs="Tahoma"/>
              <w:sz w:val="20"/>
              <w:szCs w:val="20"/>
            </w:rPr>
            <w:t xml:space="preserve">, storage and </w:t>
          </w:r>
          <w:r w:rsidR="00A24A1B">
            <w:rPr>
              <w:rFonts w:ascii="Tahoma" w:hAnsi="Tahoma" w:cs="Tahoma"/>
              <w:sz w:val="20"/>
              <w:szCs w:val="20"/>
            </w:rPr>
            <w:t>Maintenance</w:t>
          </w:r>
          <w:r w:rsidR="00F8522A">
            <w:rPr>
              <w:rFonts w:ascii="Tahoma" w:hAnsi="Tahoma" w:cs="Tahoma"/>
              <w:sz w:val="20"/>
              <w:szCs w:val="20"/>
            </w:rPr>
            <w:t xml:space="preserve"> of change parts.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F8522A">
            <w:rPr>
              <w:rFonts w:ascii="Tahoma" w:hAnsi="Tahoma" w:cs="Tahoma"/>
              <w:sz w:val="20"/>
              <w:szCs w:val="20"/>
            </w:rPr>
            <w:t>19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EB336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34377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E370D7A8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2241D"/>
    <w:rsid w:val="002371F5"/>
    <w:rsid w:val="00264BAB"/>
    <w:rsid w:val="0029155A"/>
    <w:rsid w:val="002A4182"/>
    <w:rsid w:val="0030477F"/>
    <w:rsid w:val="00316DDF"/>
    <w:rsid w:val="00321B41"/>
    <w:rsid w:val="0032644D"/>
    <w:rsid w:val="00331393"/>
    <w:rsid w:val="00376885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135BF"/>
    <w:rsid w:val="00514391"/>
    <w:rsid w:val="00516CC7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065E7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8169A"/>
    <w:rsid w:val="007A2C70"/>
    <w:rsid w:val="007B52F7"/>
    <w:rsid w:val="007C055E"/>
    <w:rsid w:val="007C6917"/>
    <w:rsid w:val="007E5CC0"/>
    <w:rsid w:val="007F4C52"/>
    <w:rsid w:val="007F5805"/>
    <w:rsid w:val="00827C32"/>
    <w:rsid w:val="008305F7"/>
    <w:rsid w:val="0085623D"/>
    <w:rsid w:val="0086121D"/>
    <w:rsid w:val="008734FC"/>
    <w:rsid w:val="00875472"/>
    <w:rsid w:val="008A7230"/>
    <w:rsid w:val="008B1050"/>
    <w:rsid w:val="008D1193"/>
    <w:rsid w:val="00906521"/>
    <w:rsid w:val="00921214"/>
    <w:rsid w:val="00952E50"/>
    <w:rsid w:val="009626A5"/>
    <w:rsid w:val="00986D2C"/>
    <w:rsid w:val="0099395B"/>
    <w:rsid w:val="009B1C61"/>
    <w:rsid w:val="009B21DF"/>
    <w:rsid w:val="009B3217"/>
    <w:rsid w:val="009B621C"/>
    <w:rsid w:val="00A15593"/>
    <w:rsid w:val="00A24A1B"/>
    <w:rsid w:val="00A2708A"/>
    <w:rsid w:val="00A625A9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34377"/>
    <w:rsid w:val="00C51628"/>
    <w:rsid w:val="00C52798"/>
    <w:rsid w:val="00C53D44"/>
    <w:rsid w:val="00C677EB"/>
    <w:rsid w:val="00CA5413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B0CF1"/>
    <w:rsid w:val="00EB336B"/>
    <w:rsid w:val="00EB65A8"/>
    <w:rsid w:val="00EE2A12"/>
    <w:rsid w:val="00EE72C5"/>
    <w:rsid w:val="00EF7706"/>
    <w:rsid w:val="00F032C9"/>
    <w:rsid w:val="00F07492"/>
    <w:rsid w:val="00F12DB5"/>
    <w:rsid w:val="00F14A8F"/>
    <w:rsid w:val="00F56A21"/>
    <w:rsid w:val="00F6098B"/>
    <w:rsid w:val="00F64768"/>
    <w:rsid w:val="00F73C58"/>
    <w:rsid w:val="00F74332"/>
    <w:rsid w:val="00F8522A"/>
    <w:rsid w:val="00F96999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2AFF-D843-4E22-82DA-40398D03C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118</cp:revision>
  <cp:lastPrinted>2012-03-30T04:52:00Z</cp:lastPrinted>
  <dcterms:created xsi:type="dcterms:W3CDTF">2011-12-30T03:26:00Z</dcterms:created>
  <dcterms:modified xsi:type="dcterms:W3CDTF">2012-04-03T10:10:00Z</dcterms:modified>
</cp:coreProperties>
</file>